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tbl>
      <w:tblPr>
        <w:tblW w:w="15105" w:type="dxa"/>
        <w:jc w:val="center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8859"/>
        <w:gridCol w:w="3690"/>
      </w:tblGrid>
      <w:tr w:rsidR="005256C0" w:rsidRPr="005256C0" w:rsidTr="005256C0">
        <w:trPr>
          <w:tblCellSpacing w:w="0" w:type="dxa"/>
          <w:jc w:val="center"/>
        </w:trPr>
        <w:tc>
          <w:tcPr>
            <w:tcW w:w="0" w:type="auto"/>
            <w:shd w:val="clear" w:color="auto" w:fill="EFEFEF"/>
            <w:hideMark/>
          </w:tcPr>
          <w:tbl>
            <w:tblPr>
              <w:tblW w:w="1494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13"/>
              <w:gridCol w:w="6"/>
              <w:gridCol w:w="240"/>
            </w:tblGrid>
            <w:tr w:rsidR="005256C0" w:rsidRPr="005256C0" w:rsidTr="005256C0">
              <w:trPr>
                <w:gridAfter w:val="1"/>
                <w:wAfter w:w="240" w:type="dxa"/>
                <w:tblCellSpacing w:w="0" w:type="dxa"/>
              </w:trPr>
              <w:tc>
                <w:tcPr>
                  <w:tcW w:w="14702" w:type="dxa"/>
                  <w:shd w:val="clear" w:color="auto" w:fill="FFFFFF"/>
                  <w:vAlign w:val="center"/>
                  <w:hideMark/>
                </w:tcPr>
                <w:tbl>
                  <w:tblPr>
                    <w:tblW w:w="13993" w:type="dxa"/>
                    <w:tblCellSpacing w:w="0" w:type="dxa"/>
                    <w:tblInd w:w="462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3993"/>
                  </w:tblGrid>
                  <w:tr w:rsidR="005256C0" w:rsidRPr="005256C0" w:rsidTr="005256C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D754F" w:rsidRDefault="003D754F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3D754F" w:rsidRDefault="0047317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473170">
                          <w:rPr>
                            <w:rFonts w:ascii="Arial" w:eastAsia="Times New Roman" w:hAnsi="Arial" w:cs="Arial"/>
                            <w:noProof/>
                            <w:color w:val="555555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572125" cy="4152015"/>
                              <wp:effectExtent l="19050" t="0" r="9525" b="0"/>
                              <wp:docPr id="3" name="Рисунок 1" descr="Перспективное 10 - дневное меню на сезон Зима- Весн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Перспективное 10 - дневное меню на сезон Зима- Весн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78010" cy="415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754F" w:rsidRDefault="0047317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24"/>
                            <w:szCs w:val="24"/>
                            <w:lang w:eastAsia="ru-RU"/>
                          </w:rPr>
                          <w:t>Питание 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– один из важных факторов, обеспечивающих нормальное течение процессов роста, физического и нервно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психического развития ребенка. Ухудшение качества питания приводит к снижению уровня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защитно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</w:t>
                        </w:r>
                        <w:proofErr w:type="gram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Поэтому именно качеству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питанияв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нашем детском саду уделяется повышенное внимание.</w:t>
                        </w:r>
                        <w:proofErr w:type="gramEnd"/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Основными принципами организации питания в нашем учреждении являются: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*Соответствие энергетической ценности рациона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энергозатратам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ребенка.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*Сбалансированность в рационе всех заменимых и незаменимых пищевых веществ.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*Максимальное разнообразие продуктов и блюд, обеспечивающих сбалансированность рациона.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*Правильная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*Оптимальный режим питания, обстановка, формирующая у детей навыки культуры приема пищи.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*Соблюдение </w:t>
                        </w:r>
                        <w:proofErr w:type="gram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гигиенических</w:t>
                        </w:r>
                        <w:proofErr w:type="gram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требования к питанию (безопасность питания).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Количество приемов пищи в нашем детском саду – 4.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0000CD"/>
                            <w:sz w:val="24"/>
                            <w:szCs w:val="24"/>
                            <w:u w:val="single"/>
                            <w:lang w:eastAsia="ru-RU"/>
                          </w:rPr>
                          <w:t>Завтрак 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u w:val="single"/>
                            <w:lang w:eastAsia="ru-RU"/>
                          </w:rPr>
                          <w:t>(20%)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– молочные каши: овсяная, манная, рисовая, пшенная, гречневая, "дружба". Детские каши варят на молоке, чтобы они были еще более полезными. Так как кофе детям не дают, то детские напитки для завтрака – это чай или какао, кофейный напиток.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0000CD"/>
                            <w:sz w:val="24"/>
                            <w:szCs w:val="24"/>
                            <w:u w:val="single"/>
                            <w:lang w:eastAsia="ru-RU"/>
                          </w:rPr>
                          <w:t>2-ой завтрак 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u w:val="single"/>
                            <w:lang w:eastAsia="ru-RU"/>
                          </w:rPr>
                          <w:t>(5%)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-в 10.00детям подают фрукты или фруктовый сок.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0000CD"/>
                            <w:sz w:val="24"/>
                            <w:szCs w:val="24"/>
                            <w:lang w:eastAsia="ru-RU"/>
                          </w:rPr>
                          <w:t>Обед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 (35%)– закуска в виде салатов из свежих овощей</w:t>
                        </w:r>
                        <w:r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с растительным маслом. Первое горячее блюдо – щи, борщ, овощной суп, суп — пюре, ух</w:t>
                        </w:r>
                        <w:proofErr w:type="gram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а(</w:t>
                        </w:r>
                        <w:proofErr w:type="gram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рыбный суп).Детские супы достаточно разнообразны, поэтому в течение недели они не повторяются. Один раз в неделю допустимо сделать вегетарианский или рыбный суп.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Второе блюдо – мясное, рыбное, из птицы, из печени с гарниром. Третье блюдо – компот из свежих фруктов, сухофруктов. Хлеб.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0000CD"/>
                            <w:sz w:val="24"/>
                            <w:szCs w:val="24"/>
                            <w:lang w:eastAsia="ru-RU"/>
                          </w:rPr>
                          <w:t>Полдник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 (20%)– это булочка или любое кондитерское изделие, </w:t>
                        </w:r>
                        <w:proofErr w:type="gram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предлагаемые</w:t>
                        </w:r>
                        <w:proofErr w:type="gram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с молоком.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ind w:left="709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0000CD"/>
                            <w:sz w:val="24"/>
                            <w:szCs w:val="24"/>
                            <w:u w:val="single"/>
                            <w:lang w:eastAsia="ru-RU"/>
                          </w:rPr>
                          <w:lastRenderedPageBreak/>
                          <w:t>Ужин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u w:val="single"/>
                            <w:lang w:eastAsia="ru-RU"/>
                          </w:rPr>
                          <w:t> (20%)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-это различные запеканки, омлет. Чай с лимоном. Фрукт.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При составлении дневного рациона в первую очередь заботятся о наличии в нем главного строительного материала - белка. Источники белка животного происхождения - мясо, рыба, яйца, молоко и молочные продукты. Из растительных продуктов богаты белком бобовые, некоторые крупы (гречневая, овсяная, пшенная) и хлеб.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Большую часть жиров в суточном рационе ребенка должны представлять жиры животного происхождения. Они содержатся в сливочном масле, сметане.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Общее количество растительных жиров составляет не менее 15-20% от его общего количества в суточном меню ребенка.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Кроме того, в овощах и фруктах есть пектины, пищевые волокна, клетчатка, которые благотворно влияют на процессы пищеварения. Масла и ароматические вещества многих фруктов выделяют желудочный сок и усиливают аппетит. Они полезны детям с пониженным аппетитом. Необходимо также включать в меню лук и чеснок.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Некоторые продукты ребенок может употреблять ежедневно - это молоко, масло, хлеб, сахар, овощи и фрукты, мясо. Яйцо можно давать через день, творог - через два дня. А вот рыбу - один раз в неделю.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В меню на каждый день не должны повторяться блюда, сходные по составу. Например, если в обед на первое готовится суп с крупой или вермишелью, то на гарнир следует приготовить овощи, а не кашу или макароны. Детям также очень полезно начинать прием пищи с салата из сырых овощей или кислых фруктов, которые стимулируют выработку желудочного сока и повышают аппетит. Овощные салаты дают в небольших количествах, но регулярно, чтобы выработать у ребенка привычку употреблять свежие овощи.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Пищевые продукты, поступающие в детский сад, имеют документы, подтверждающие их происхождение, качество и безопасность; хранятся с соблюдением</w:t>
                        </w:r>
                        <w:r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требований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СаНПин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и товарного соседства.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Все блюда — собственного производства; готовятся в соответствии с технологическими картами, санитарными нормами.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Обычно питание в детском саду различается в зависимости от сезона и подразделяется на периоды зимы-весны и лета-осени. Меню для детей разрабатывается заранее, с учетом суточной нормы продуктов в рационе питания, объема порций и сведений о химическом составе продуктов.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lastRenderedPageBreak/>
                          <w:t>Только ориентируясь на соотношение в блюдах белков, жиров и углеводов, можно обеспечить правильное питание в детском саду, при котором клетки получают необходимый строительный материал для роста.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Так как нормы калорийности питания детей зависят от их возраста, то и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менювдетском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саду составляется с учетом суточной потребности в 1540 ккал детей до трех лет и 1900 ккал – детей старшего возраста.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В целях профилактики недостаточности витаминов и минеральных веществ в питании детей круглогодично используем пищевые продукты, обогащенные витаминами, в том числе витаминизированные напитки. При этом обязательно проводится количественная оценка содержания витаминов в суточном рационе питания.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В детском саду </w:t>
                        </w:r>
                        <w:proofErr w:type="gram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проводится</w:t>
                        </w:r>
                        <w:proofErr w:type="gram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круглогодичная искусственная C-витаминизация готовых блюд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50 - 75% от суточной потребности в витаминах в одной порции напитка. Препараты витаминов вводят в третье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блюдопосле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его охлаждения до температуры15 °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Кроме того, особое внимание обращается на состояние здоровья персонала, работающего на кухне в детском саду.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Процесс приема пищи не может быть полноценным без соответствующей обстановки. При неправильном подходе к процессу кормления, особенно когда малыша </w:t>
                        </w:r>
                        <w:proofErr w:type="gram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заставляют</w:t>
                        </w:r>
                        <w:proofErr w:type="gram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есть насильно или кормят с развлечениями, уговорами, у него возникает отрицательный рефлекс на любую еду.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За каждым ребенком в саду закреплено постоянное место за столом, а воспитатели заботятся о том, чтобы ему было 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lastRenderedPageBreak/>
                          <w:t>удобно сидеть и пользоваться столовыми приборами. В каждой группе должны быть стулья, которые соответствуют возрасту детей. Требования к посуде: устойчивость, удобство и соответствие объемам порций.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Приятного аппетита!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Основные документы и литература: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-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СаНПиН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2.4.1.3049-13 </w:t>
                        </w:r>
                        <w:proofErr w:type="spellStart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постановлениеот</w:t>
                        </w:r>
                        <w:proofErr w:type="spellEnd"/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15 мая</w:t>
                        </w:r>
                        <w:r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5256C0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2013 г. N 26</w:t>
                        </w:r>
                      </w:p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256C0" w:rsidRPr="005256C0" w:rsidTr="005256C0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single" w:sz="6" w:space="0" w:color="FAF4DD"/>
                          <w:left w:val="single" w:sz="6" w:space="0" w:color="FAF4DD"/>
                          <w:bottom w:val="single" w:sz="6" w:space="0" w:color="FAF4DD"/>
                          <w:right w:val="single" w:sz="6" w:space="0" w:color="FAF4DD"/>
                        </w:tcBorders>
                        <w:shd w:val="clear" w:color="auto" w:fill="FDFBF1"/>
                        <w:tcMar>
                          <w:top w:w="45" w:type="dxa"/>
                          <w:left w:w="225" w:type="dxa"/>
                          <w:bottom w:w="45" w:type="dxa"/>
                          <w:right w:w="225" w:type="dxa"/>
                        </w:tcMar>
                        <w:vAlign w:val="center"/>
                        <w:hideMark/>
                      </w:tcPr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45" w:after="0" w:line="240" w:lineRule="auto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5256C0" w:rsidRPr="005256C0" w:rsidTr="005256C0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single" w:sz="6" w:space="0" w:color="FAF4DD"/>
                          <w:left w:val="single" w:sz="6" w:space="0" w:color="FAF4DD"/>
                          <w:bottom w:val="single" w:sz="6" w:space="0" w:color="FAF4DD"/>
                          <w:right w:val="single" w:sz="6" w:space="0" w:color="FAF4DD"/>
                        </w:tcBorders>
                        <w:shd w:val="clear" w:color="auto" w:fill="FDFBF1"/>
                        <w:tcMar>
                          <w:top w:w="45" w:type="dxa"/>
                          <w:left w:w="225" w:type="dxa"/>
                          <w:bottom w:w="45" w:type="dxa"/>
                          <w:right w:w="225" w:type="dxa"/>
                        </w:tcMar>
                        <w:vAlign w:val="center"/>
                        <w:hideMark/>
                      </w:tcPr>
                      <w:p w:rsidR="005256C0" w:rsidRPr="005256C0" w:rsidRDefault="005256C0" w:rsidP="005256C0">
                        <w:pPr>
                          <w:tabs>
                            <w:tab w:val="left" w:pos="2812"/>
                          </w:tabs>
                          <w:spacing w:before="45" w:after="0" w:line="240" w:lineRule="auto"/>
                          <w:rPr>
                            <w:rFonts w:ascii="Tahoma" w:eastAsia="Times New Roman" w:hAnsi="Tahoma" w:cs="Tahoma"/>
                            <w:color w:val="555555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</w:tbl>
                <w:p w:rsidR="005256C0" w:rsidRPr="005256C0" w:rsidRDefault="005256C0" w:rsidP="005256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256C0" w:rsidRPr="005256C0" w:rsidRDefault="005256C0" w:rsidP="005256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5256C0" w:rsidRPr="005256C0" w:rsidTr="005256C0">
              <w:trPr>
                <w:trHeight w:val="270"/>
                <w:tblCellSpacing w:w="0" w:type="dxa"/>
              </w:trPr>
              <w:tc>
                <w:tcPr>
                  <w:tcW w:w="14702" w:type="dxa"/>
                  <w:vAlign w:val="center"/>
                  <w:hideMark/>
                </w:tcPr>
                <w:p w:rsidR="005256C0" w:rsidRPr="005256C0" w:rsidRDefault="005256C0" w:rsidP="005256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71450"/>
                        <wp:effectExtent l="19050" t="0" r="0" b="0"/>
                        <wp:docPr id="1" name="Рисунок 1" descr="http://dsad-kondratovo.ucoz.ru/images/tsnblok_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sad-kondratovo.ucoz.ru/images/tsnblok_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56C0" w:rsidRPr="005256C0" w:rsidRDefault="005256C0" w:rsidP="005256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40" w:type="dxa"/>
                  <w:vAlign w:val="center"/>
                  <w:hideMark/>
                </w:tcPr>
                <w:p w:rsidR="005256C0" w:rsidRPr="005256C0" w:rsidRDefault="005256C0" w:rsidP="005256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17"/>
                      <w:szCs w:val="17"/>
                      <w:lang w:eastAsia="ru-RU"/>
                    </w:rPr>
                    <w:drawing>
                      <wp:inline distT="0" distB="0" distL="0" distR="0">
                        <wp:extent cx="133350" cy="171450"/>
                        <wp:effectExtent l="19050" t="0" r="0" b="0"/>
                        <wp:docPr id="2" name="Рисунок 2" descr="http://dsad-kondratovo.ucoz.ru/images/tsnblok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sad-kondratovo.ucoz.ru/images/tsnblok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56C0" w:rsidRPr="005256C0" w:rsidRDefault="005256C0" w:rsidP="005256C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645" w:type="dxa"/>
            <w:shd w:val="clear" w:color="auto" w:fill="EFEFEF"/>
            <w:hideMark/>
          </w:tcPr>
          <w:p w:rsidR="005256C0" w:rsidRPr="005256C0" w:rsidRDefault="005256C0" w:rsidP="005256C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tbl>
            <w:tblPr>
              <w:tblW w:w="36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</w:tblGrid>
            <w:tr w:rsidR="005256C0" w:rsidRPr="005256C0" w:rsidTr="005256C0">
              <w:trPr>
                <w:trHeight w:val="195"/>
                <w:tblCellSpacing w:w="0" w:type="dxa"/>
              </w:trPr>
              <w:tc>
                <w:tcPr>
                  <w:tcW w:w="3690" w:type="dxa"/>
                  <w:vAlign w:val="center"/>
                  <w:hideMark/>
                </w:tcPr>
                <w:p w:rsidR="005256C0" w:rsidRPr="005256C0" w:rsidRDefault="005256C0" w:rsidP="005256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5256C0" w:rsidRPr="005256C0" w:rsidRDefault="005256C0" w:rsidP="005256C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5256C0" w:rsidRPr="005256C0" w:rsidRDefault="005256C0" w:rsidP="005256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90" w:type="dxa"/>
        <w:jc w:val="center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5390"/>
      </w:tblGrid>
      <w:tr w:rsidR="005256C0" w:rsidRPr="005256C0" w:rsidTr="005256C0">
        <w:trPr>
          <w:trHeight w:val="1560"/>
          <w:tblCellSpacing w:w="0" w:type="dxa"/>
          <w:jc w:val="center"/>
        </w:trPr>
        <w:tc>
          <w:tcPr>
            <w:tcW w:w="3990" w:type="dxa"/>
            <w:shd w:val="clear" w:color="auto" w:fill="EFEFEF"/>
            <w:vAlign w:val="center"/>
            <w:hideMark/>
          </w:tcPr>
          <w:p w:rsidR="005256C0" w:rsidRPr="005256C0" w:rsidRDefault="005256C0" w:rsidP="005256C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7E7890" w:rsidRDefault="007E7890"/>
    <w:sectPr w:rsidR="007E7890" w:rsidSect="005256C0">
      <w:pgSz w:w="16838" w:h="11906" w:orient="landscape"/>
      <w:pgMar w:top="850" w:right="1134" w:bottom="1701" w:left="1134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256C0"/>
    <w:rsid w:val="00250228"/>
    <w:rsid w:val="003D754F"/>
    <w:rsid w:val="00473170"/>
    <w:rsid w:val="005256C0"/>
    <w:rsid w:val="007E7890"/>
    <w:rsid w:val="00A213FB"/>
    <w:rsid w:val="00BF38B9"/>
    <w:rsid w:val="00DB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6C0"/>
    <w:rPr>
      <w:b/>
      <w:bCs/>
    </w:rPr>
  </w:style>
  <w:style w:type="character" w:customStyle="1" w:styleId="apple-converted-space">
    <w:name w:val="apple-converted-space"/>
    <w:basedOn w:val="a0"/>
    <w:rsid w:val="005256C0"/>
  </w:style>
  <w:style w:type="character" w:customStyle="1" w:styleId="ed-title">
    <w:name w:val="ed-title"/>
    <w:basedOn w:val="a0"/>
    <w:rsid w:val="005256C0"/>
  </w:style>
  <w:style w:type="character" w:customStyle="1" w:styleId="ed-value">
    <w:name w:val="ed-value"/>
    <w:basedOn w:val="a0"/>
    <w:rsid w:val="005256C0"/>
  </w:style>
  <w:style w:type="character" w:styleId="a5">
    <w:name w:val="Hyperlink"/>
    <w:basedOn w:val="a0"/>
    <w:uiPriority w:val="99"/>
    <w:semiHidden/>
    <w:unhideWhenUsed/>
    <w:rsid w:val="005256C0"/>
    <w:rPr>
      <w:color w:val="0000FF"/>
      <w:u w:val="single"/>
    </w:rPr>
  </w:style>
  <w:style w:type="character" w:customStyle="1" w:styleId="ed-sep">
    <w:name w:val="ed-sep"/>
    <w:basedOn w:val="a0"/>
    <w:rsid w:val="005256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56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56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256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256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999</Words>
  <Characters>5696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2015-02-05T18:18:00Z</dcterms:created>
  <dcterms:modified xsi:type="dcterms:W3CDTF">2015-02-05T18:28:00Z</dcterms:modified>
</cp:coreProperties>
</file>