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BD7369" w:rsidRPr="00BD7369" w:rsidRDefault="00BD7369" w:rsidP="00BD7369">
      <w:pPr>
        <w:spacing w:after="150" w:line="240" w:lineRule="atLeast"/>
        <w:outlineLvl w:val="0"/>
        <w:rPr>
          <w:rFonts w:ascii="Arial" w:eastAsia="Times New Roman" w:hAnsi="Arial" w:cs="Arial"/>
          <w:color w:val="C00000"/>
          <w:kern w:val="36"/>
          <w:sz w:val="40"/>
          <w:szCs w:val="40"/>
          <w:lang w:eastAsia="ru-RU"/>
        </w:rPr>
      </w:pPr>
      <w:r w:rsidRPr="00BD7369">
        <w:rPr>
          <w:rFonts w:ascii="Arial" w:eastAsia="Times New Roman" w:hAnsi="Arial" w:cs="Arial"/>
          <w:color w:val="C00000"/>
          <w:kern w:val="36"/>
          <w:sz w:val="40"/>
          <w:szCs w:val="40"/>
          <w:lang w:eastAsia="ru-RU"/>
        </w:rPr>
        <w:t>Правовое воспитание в условиях ДОУ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Воспитание правовой культуры – обязательная составляющая политики государства, ратифицировавшего Конвенцию о правах ребенка. Однако по отношению к детям дошкольного возраста эта задача понимается порой непростительно примитивно: мол, дети посмотрят на картинки, почитают рифмовки – и с правами будет все в порядке. Из картинок и из инсценировок по мотивам Конвенции правовая культура ребенка не возникает. Первая необходимая составляющая, обеспечивающая ее, это правовая культура взрослых и их соответствующее поведение.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детях должна воспитываться уверенность в себе, самоуважение и уважение к другим. Полнота самоощущения и толерантность – вот основа правового воспитания дошкольников.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ребенок должен знать свои права, обязанности, чтобы с легкостью ими оперировать в нужной для него ситуации. Для этого он практически не имеет доступа к информации, материалам, подробно затрагивающим и раскрывающим данную тему.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Интеграция всех линий воспитательного влияния на формирующуюся детскую личность оказалась как актуальной, так и достаточно сложной для коллектива, решить которую можно при организации активного диалога, общения и содержательного взаимодействия </w:t>
      </w:r>
      <w:proofErr w:type="spell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сотворческой</w:t>
      </w:r>
      <w:proofErr w:type="spell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деятельности всех участников воспитательно-образовательной деятельности ДОУ.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В настоящее время возрастает актуальность проблемы «Гражданско-правовых знаний взрослых и детей». Среди функций, которые выполняет ДОУ в системе народного образования, большое место должно занимать воспитание основ правового сознания с дошкольного возраста, формирование у детей элементарных представлений о своих правах и свободах, развития, уважения и терпимости к другим людям и их правах.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Ребенком, по нормам международного права, признается человеческое существо от рождения до 18 лет. Права человека, как и права ребенка, начинаются </w:t>
      </w: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права</w:t>
      </w:r>
      <w:proofErr w:type="gram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жизнь. Жизнь – это первое и главное, что дано человеку. Она уникальна, свята, неприкосновенна.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Организуя работу по вопросам правового воспитания рекомендуется</w:t>
      </w:r>
      <w:proofErr w:type="gram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опираться на такие виды деятельности: игровая и художественно-продуктивная, организовать работу в 3-х направлениях: с воспитателями, с родителями, с детьми.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решения поставленных задач по правовому воспитанию просьба рассматривать их в связи с теми программами, по которым работает ДОУ, потому что правовое воспитание включает в себя обучение и воспитание в их неразрывном единстве и представляет процесс овладения правилами и нормами общепринятых отношений между индивидом и обществом.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отборе материала по правовому воспитанию необходимо учитывать возрастные особенности дошкольников, их особую восприимчивость, желание и умение играть, что </w:t>
      </w: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способствует эффективному познанию окружающего мира. Учитывать то, что ребенок руководствуется в отношении к действительности эмоциями и бессознательными стремлениями. Глубина и устойчивость впечатлений обеспечивается яркостью и чистотой эмоциональных реакций, получаемых ребенком.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Следует помнить, что для предупреждения нарушения правил, ведущая роль принадлежит нравственному воспитанию, опережающему и сопровождающему правовое воспитание.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Правовые нормы позволяют упорядочить общественные отношения, поведение людей. Они определяют что «можно», а что «нельзя», каким образом надо поступать в той или иной ситуации. С первых шагов, которые ребенок делает самостоятельно, выбирая способы поведения, знание норм права должно оказывать ему помощь.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Потенциал ребенка в области его интеллектуального и морального развития выше, чем принято считать. Между тем упущенные в дошкольном возрасте возможности впоследствии не восполняются или восполняются с трудом. В дошкольном возрасте можно существенно активизировать познавательные интересы ребенка, способствовать воспитанию уверенности в себе, воли, доброжелательного отношения к людям, ощущения себя Человеком Земли и гражданином собственной страны.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Правовая культура не ограничивается лишь знаниями, оценками, установками, она шире, чем сфера сознания, так как включает в себя непосредственные действия человека, его поведение в различных, часто непредвиденных ситуациях. Она предполагает умение и готовность личности решить свои жизненные проблемы, жить среди людей, общаться с ними, </w:t>
      </w: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ориентируясь на нормы права и не выходят</w:t>
      </w:r>
      <w:proofErr w:type="gram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рамки закона.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правового пространства в ДОУ ставит следующие задачи: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 взрослыми: формирование гуманного отношения к ребенку; формирование правовой культуры; обеспечение защиты прав.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 детьми: создание условий для формирования у ребенка положительного самоощущения; способствовать развитию положительного отношения ребенка к окружающим людям; создание возможности для приобщения детей к ценностям сотрудничества с другими людьми; развитие коммуникативной компетентности ребенка; развитие социальных навыков; формирование правового сознания детей.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Правовое воспитание дошкольников невозможно без формирования правовой компетентности педагогических кадров. Поэтому в </w:t>
      </w: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нашем</w:t>
      </w:r>
      <w:proofErr w:type="gram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ДОУ используются разнообразные формы обучения правового сознания педагогов.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Таким образом, правовое воспитание - это целенаправленное и систематическое влияние на сознание и поведение ребенка с целью формирования у него правовой воспитанности, то есть комплексного качества личности, которое характеризуется наличием и степенью </w:t>
      </w:r>
      <w:proofErr w:type="spell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сформированности</w:t>
      </w:r>
      <w:proofErr w:type="spell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дошкольников глубоких и устойчивых правовых знаний и убеждений в правильном правовом поведении, реализация которого в практической деятельности отвечает требованиям общества.</w:t>
      </w:r>
      <w:proofErr w:type="gramEnd"/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Процесс правового воспитания может осуществляться через формирование трех компонентов: информационно-познавательного, эмоционально-оценочного и </w:t>
      </w:r>
      <w:proofErr w:type="spell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поведенческо-деятельностного</w:t>
      </w:r>
      <w:proofErr w:type="spell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Критериями правового воспитания у ребенка дошкольного возраста являются: знания детей о своих правах и обязанностях, оценка собственного поведения и поведения других людей с точки зрения норм права, оперирование правовыми знаниями в собственном поведении и реализация правового поведения в различных видах деятельности, полнота знаний и потребность в получении новых знаний, умение адекватно оценить свои и чужие поступки с точки зрения норм</w:t>
      </w:r>
      <w:proofErr w:type="gram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права, умение оперировать знаниями по реализации собственного правового поведения, </w:t>
      </w:r>
      <w:proofErr w:type="spell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сформированность</w:t>
      </w:r>
      <w:proofErr w:type="spell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качеств самоконтроля, самооценки результатов деятельности, умение соблюдать запреты и исполнять обязанности) и уровни (высокий, средний, низкий) </w:t>
      </w:r>
      <w:proofErr w:type="spell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сформированности</w:t>
      </w:r>
      <w:proofErr w:type="spell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правовой воспитанности позволяют отследить динамику </w:t>
      </w: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развития процесса правового воспитания детей старшего дошкольного возраста</w:t>
      </w:r>
      <w:proofErr w:type="gram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Временные (примерные) требования к содержанию и методам обучения и </w:t>
      </w: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воспитания, реализуемые в ДОУ ориентируют</w:t>
      </w:r>
      <w:proofErr w:type="gram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педагогов дошкольных образовательных учреждений на правовое воспитание дошкольников, предлагая знакомить детей с международными правовыми документами, регулирующими отношения между людьми.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ряде образовательных программ для дошкольных учреждений заявлен гражданский аспект образования. В них поставлены отдельные задачи развития представлений детей о своей стране, знаменитых людях своего отечества, приобщения к историко-культурным ценностям своего народа. Однако проблема воспитания правовой культуры (ознакомление дошкольников с международными правовыми документами, с правами человека) в упомянутых программах не ставится.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Базис правовой культуры детей дошкольного возраста – это система трех взаимосвязанных компонентов: нравственно-правовых представлений, нравственно-правовых суждений и ценностных ориентаций личности, адекватных представлениям и суждениям детей моделей нравственно-правового поведения в обществе сверстников и взрослых.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Воспитание основ правовой культуры детей в ДОУ осуществляется в соответствии с рядом педагогических принципов: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гуманитарно-пропедевтическим,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содержательно-доминирующим,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spell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деятельностного</w:t>
      </w:r>
      <w:proofErr w:type="spell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интеграционного</w:t>
      </w:r>
      <w:proofErr w:type="gram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подходов,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включенности субъекта,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регионально-обусловленного содержания,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открытости.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содержании воспитания правовой культуры дошкольников выделены следующие линии: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1. Мои права и обязанности;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Моя страна;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Гражданин мира.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процессе правового воспитания детей в ДОУ можно применять разнообразные организационные формы и методы работы. Например, цикл образовательных мероприятий “Приключения маленького человечка”; настольные, напольные и настенные игры-путешествия по глобусу, по географической карте мира, карте-ковру; этические беседы с детьми; рассматривание иллюстраций из книг, отражающих нравственно-правовую тематику. Широко используются в работе с дошкольниками хороводные игры, “игры-братания” и “игры-похвалы”. Целесообразно периодически устраивать в группе выставки любимых вещей. </w:t>
      </w: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Участвуя в отборе экспонатов для выставки, дети закрепляют представления о том, что у каждого ребенка могут быть личные вещи (игрушки, книги и др., приучаются бережно относится к своим и чужим вещам.</w:t>
      </w:r>
      <w:proofErr w:type="gramEnd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выставке дети рассказывают, откуда у них эта игрушка, как они с ней играют, почему она им так дорога.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Таким образом, разрабатывая содержание и методы формирования базиса правовой культуры дошкольника, мы предположили, что этот процесс будет эффективным при соблюдении следующих условий: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обеспечение открытого характера деятельности ДОУ (диалог между педагогами и родителями, их взаимодействие, полная информированность по различным вопросам развития, воспитания и обучения детей в ДОУ и семье; широкие контакты ДОУ с другими образовательными учреждениями и социальными институтами города)</w:t>
      </w: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обеспечение прав участников образовательного процесса на свободный выбор вида деятельности, ее времени и продолжительности; закрепление прав и обязанностей каждого члена коллектива, включая и детей, и взрослых;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организация предметно-пространственной среды в ДОУ, отвечающей принципам демократического общества (свободный доступ каждого члена детского коллектива к играм и игрушкам, владение личным имуществом в группе, экспонирование продуктов собственной деятельности и др.)</w:t>
      </w:r>
      <w:proofErr w:type="gramStart"/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D7369" w:rsidRPr="00BD7369" w:rsidRDefault="00D20B95" w:rsidP="00BD7369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5" w:history="1">
        <w:r w:rsidR="00BD7369" w:rsidRPr="00BD7369">
          <w:rPr>
            <w:rFonts w:ascii="Arial" w:eastAsia="Times New Roman" w:hAnsi="Arial" w:cs="Arial"/>
            <w:color w:val="FFFFFF"/>
            <w:sz w:val="30"/>
            <w:lang w:eastAsia="ru-RU"/>
          </w:rPr>
          <w:t>Сайты детских садов</w:t>
        </w:r>
        <w:proofErr w:type="gramStart"/>
      </w:hyperlink>
      <w:r w:rsidR="00BD7369" w:rsidRPr="00BD7369">
        <w:rPr>
          <w:rFonts w:ascii="Arial" w:eastAsia="Times New Roman" w:hAnsi="Arial" w:cs="Arial"/>
          <w:color w:val="FFFFFF"/>
          <w:sz w:val="21"/>
          <w:lang w:eastAsia="ru-RU"/>
        </w:rPr>
        <w:t> </w:t>
      </w:r>
      <w:r w:rsidR="00BD7369" w:rsidRPr="00BD7369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</w:r>
      <w:hyperlink r:id="rId6" w:history="1">
        <w:r w:rsidR="00BD7369" w:rsidRPr="00BD7369">
          <w:rPr>
            <w:rFonts w:ascii="Arial" w:eastAsia="Times New Roman" w:hAnsi="Arial" w:cs="Arial"/>
            <w:color w:val="FFFFFF"/>
            <w:sz w:val="21"/>
            <w:lang w:eastAsia="ru-RU"/>
          </w:rPr>
          <w:t>К</w:t>
        </w:r>
        <w:proofErr w:type="gramEnd"/>
        <w:r w:rsidR="00BD7369" w:rsidRPr="00BD7369">
          <w:rPr>
            <w:rFonts w:ascii="Arial" w:eastAsia="Times New Roman" w:hAnsi="Arial" w:cs="Arial"/>
            <w:color w:val="FFFFFF"/>
            <w:sz w:val="21"/>
            <w:lang w:eastAsia="ru-RU"/>
          </w:rPr>
          <w:t>ак создать сайт ДОУ...</w:t>
        </w:r>
      </w:hyperlink>
    </w:p>
    <w:p w:rsidR="00BD7369" w:rsidRPr="00BD7369" w:rsidRDefault="00D20B95" w:rsidP="00BD7369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7" w:history="1">
        <w:r w:rsidR="00BD7369" w:rsidRPr="00BD7369">
          <w:rPr>
            <w:rFonts w:ascii="Arial" w:eastAsia="Times New Roman" w:hAnsi="Arial" w:cs="Arial"/>
            <w:color w:val="FFFFFF"/>
            <w:sz w:val="30"/>
            <w:lang w:eastAsia="ru-RU"/>
          </w:rPr>
          <w:t>Конкурсы на сайте</w:t>
        </w:r>
      </w:hyperlink>
      <w:r w:rsidR="00BD7369" w:rsidRPr="00BD7369">
        <w:rPr>
          <w:rFonts w:ascii="Arial" w:eastAsia="Times New Roman" w:hAnsi="Arial" w:cs="Arial"/>
          <w:color w:val="FFFFFF"/>
          <w:sz w:val="21"/>
          <w:lang w:eastAsia="ru-RU"/>
        </w:rPr>
        <w:t> </w:t>
      </w:r>
      <w:r w:rsidR="00BD7369" w:rsidRPr="00BD7369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Детские творческие конкурсы, конкурсы для педагогов, голосование.</w:t>
      </w:r>
    </w:p>
    <w:p w:rsidR="00BD7369" w:rsidRPr="00BD7369" w:rsidRDefault="00D20B95" w:rsidP="00BD7369">
      <w:pPr>
        <w:spacing w:after="15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history="1">
        <w:r w:rsidR="00BD7369" w:rsidRPr="00BD7369">
          <w:rPr>
            <w:rFonts w:ascii="Arial" w:eastAsia="Times New Roman" w:hAnsi="Arial" w:cs="Arial"/>
            <w:color w:val="FFFFFF"/>
            <w:sz w:val="30"/>
            <w:lang w:eastAsia="ru-RU"/>
          </w:rPr>
          <w:t>Заказать свидетельство</w:t>
        </w:r>
      </w:hyperlink>
      <w:r w:rsidR="00BD7369" w:rsidRPr="00BD7369">
        <w:rPr>
          <w:rFonts w:ascii="Arial" w:eastAsia="Times New Roman" w:hAnsi="Arial" w:cs="Arial"/>
          <w:color w:val="FFFFFF"/>
          <w:sz w:val="21"/>
          <w:lang w:eastAsia="ru-RU"/>
        </w:rPr>
        <w:t> </w:t>
      </w:r>
      <w:r w:rsidR="00BD7369" w:rsidRPr="00BD7369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</w:r>
    </w:p>
    <w:sectPr w:rsidR="00BD7369" w:rsidRPr="00BD7369" w:rsidSect="00BD7369">
      <w:pgSz w:w="11906" w:h="16838"/>
      <w:pgMar w:top="1134" w:right="850" w:bottom="1134" w:left="1701" w:header="708" w:footer="708" w:gutter="0"/>
      <w:pgBorders w:offsetFrom="page">
        <w:top w:val="shadowedSquares" w:sz="23" w:space="24" w:color="auto"/>
        <w:left w:val="shadowedSquares" w:sz="23" w:space="24" w:color="auto"/>
        <w:bottom w:val="shadowedSquares" w:sz="23" w:space="24" w:color="auto"/>
        <w:right w:val="shadowedSquare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ACB"/>
    <w:multiLevelType w:val="multilevel"/>
    <w:tmpl w:val="E30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6C104E"/>
    <w:multiLevelType w:val="multilevel"/>
    <w:tmpl w:val="546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A207C4"/>
    <w:multiLevelType w:val="multilevel"/>
    <w:tmpl w:val="0F10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7369"/>
    <w:rsid w:val="000923B4"/>
    <w:rsid w:val="00BD7369"/>
    <w:rsid w:val="00D20B95"/>
    <w:rsid w:val="00F5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B4"/>
  </w:style>
  <w:style w:type="paragraph" w:styleId="1">
    <w:name w:val="heading 1"/>
    <w:basedOn w:val="a"/>
    <w:link w:val="10"/>
    <w:uiPriority w:val="9"/>
    <w:qFormat/>
    <w:rsid w:val="00BD7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73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73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3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369"/>
  </w:style>
  <w:style w:type="paragraph" w:styleId="a5">
    <w:name w:val="Balloon Text"/>
    <w:basedOn w:val="a"/>
    <w:link w:val="a6"/>
    <w:uiPriority w:val="99"/>
    <w:semiHidden/>
    <w:unhideWhenUsed/>
    <w:rsid w:val="00BD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3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823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5903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794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969895952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4176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47416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860661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74684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390808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959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6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219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5564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4784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1285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5536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7557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4753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388916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0441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593129888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5715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713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15907974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20742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572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762066582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692993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15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0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105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1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231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1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8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5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4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6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56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155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shop/sertifikaty-i-diplo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o-saite/vse-servisy-proekta/konkursy-grafik-konkursnyh-meroprijat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o-saite/vse-servisy-proekta/besplatnye-saity-dlja-detskih-organizacii.html" TargetMode="External"/><Relationship Id="rId5" Type="http://schemas.openxmlformats.org/officeDocument/2006/relationships/hyperlink" Target="http://www.maam.ru/ma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1577</Words>
  <Characters>8993</Characters>
  <Application>Microsoft Office Word</Application>
  <DocSecurity>0</DocSecurity>
  <Lines>74</Lines>
  <Paragraphs>21</Paragraphs>
  <ScaleCrop>false</ScaleCrop>
  <Company>RePack by SPecialiST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3</cp:revision>
  <dcterms:created xsi:type="dcterms:W3CDTF">2014-11-18T15:45:00Z</dcterms:created>
  <dcterms:modified xsi:type="dcterms:W3CDTF">2014-11-20T05:31:00Z</dcterms:modified>
</cp:coreProperties>
</file>